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1E0" w:rsidRPr="00E26D4E" w:rsidRDefault="00BE32C6" w:rsidP="00B754B4">
      <w:pPr>
        <w:spacing w:before="24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Planning Applications as at</w:t>
      </w:r>
      <w:r w:rsidR="00466CC0">
        <w:rPr>
          <w:rFonts w:ascii="Verdana" w:hAnsi="Verdana"/>
          <w:b/>
        </w:rPr>
        <w:t xml:space="preserve"> 14th</w:t>
      </w:r>
      <w:bookmarkStart w:id="0" w:name="_GoBack"/>
      <w:bookmarkEnd w:id="0"/>
      <w:r w:rsidR="00C3429E">
        <w:rPr>
          <w:rFonts w:ascii="Verdana" w:hAnsi="Verdana"/>
          <w:b/>
        </w:rPr>
        <w:t xml:space="preserve"> January</w:t>
      </w:r>
      <w:r w:rsidR="00E21A7C">
        <w:rPr>
          <w:rFonts w:ascii="Verdana" w:hAnsi="Verdana"/>
          <w:b/>
        </w:rPr>
        <w:t xml:space="preserve"> </w:t>
      </w:r>
      <w:r w:rsidR="00C3429E">
        <w:rPr>
          <w:rFonts w:ascii="Verdana" w:hAnsi="Verdana"/>
          <w:b/>
        </w:rPr>
        <w:t>2019</w:t>
      </w:r>
    </w:p>
    <w:tbl>
      <w:tblPr>
        <w:tblStyle w:val="TableGrid"/>
        <w:tblW w:w="9478" w:type="dxa"/>
        <w:tblLayout w:type="fixed"/>
        <w:tblLook w:val="04A0" w:firstRow="1" w:lastRow="0" w:firstColumn="1" w:lastColumn="0" w:noHBand="0" w:noVBand="1"/>
      </w:tblPr>
      <w:tblGrid>
        <w:gridCol w:w="2376"/>
        <w:gridCol w:w="1985"/>
        <w:gridCol w:w="1843"/>
        <w:gridCol w:w="1984"/>
        <w:gridCol w:w="1290"/>
      </w:tblGrid>
      <w:tr w:rsidR="00277849" w:rsidRPr="00277849" w:rsidTr="00C3429E">
        <w:tc>
          <w:tcPr>
            <w:tcW w:w="2376" w:type="dxa"/>
          </w:tcPr>
          <w:p w:rsidR="00B754B4" w:rsidRPr="00277849" w:rsidRDefault="008F20D7" w:rsidP="008F20D7">
            <w:pPr>
              <w:spacing w:before="240"/>
              <w:rPr>
                <w:rFonts w:ascii="Verdana" w:hAnsi="Verdana"/>
                <w:b/>
              </w:rPr>
            </w:pPr>
            <w:r w:rsidRPr="00277849">
              <w:rPr>
                <w:rFonts w:ascii="Verdana" w:hAnsi="Verdana"/>
                <w:b/>
              </w:rPr>
              <w:t>A</w:t>
            </w:r>
            <w:r w:rsidR="00B754B4" w:rsidRPr="00277849">
              <w:rPr>
                <w:rFonts w:ascii="Verdana" w:hAnsi="Verdana"/>
                <w:b/>
              </w:rPr>
              <w:t>pplication No. and Date</w:t>
            </w:r>
          </w:p>
        </w:tc>
        <w:tc>
          <w:tcPr>
            <w:tcW w:w="1985" w:type="dxa"/>
          </w:tcPr>
          <w:p w:rsidR="00B754B4" w:rsidRPr="00277849" w:rsidRDefault="00B754B4" w:rsidP="00B754B4">
            <w:pPr>
              <w:spacing w:before="240"/>
              <w:rPr>
                <w:rFonts w:ascii="Verdana" w:hAnsi="Verdana"/>
                <w:b/>
              </w:rPr>
            </w:pPr>
            <w:r w:rsidRPr="00277849">
              <w:rPr>
                <w:rFonts w:ascii="Verdana" w:hAnsi="Verdana"/>
                <w:b/>
              </w:rPr>
              <w:t>Location</w:t>
            </w:r>
          </w:p>
        </w:tc>
        <w:tc>
          <w:tcPr>
            <w:tcW w:w="1843" w:type="dxa"/>
          </w:tcPr>
          <w:p w:rsidR="00B754B4" w:rsidRPr="00277849" w:rsidRDefault="00B754B4" w:rsidP="00B754B4">
            <w:pPr>
              <w:spacing w:before="240"/>
              <w:rPr>
                <w:rFonts w:ascii="Verdana" w:hAnsi="Verdana"/>
                <w:b/>
              </w:rPr>
            </w:pPr>
            <w:r w:rsidRPr="00277849">
              <w:rPr>
                <w:rFonts w:ascii="Verdana" w:hAnsi="Verdana"/>
                <w:b/>
              </w:rPr>
              <w:t>Works Proposed</w:t>
            </w:r>
          </w:p>
        </w:tc>
        <w:tc>
          <w:tcPr>
            <w:tcW w:w="1984" w:type="dxa"/>
          </w:tcPr>
          <w:p w:rsidR="00B754B4" w:rsidRPr="00277849" w:rsidRDefault="00B754B4" w:rsidP="00B754B4">
            <w:pPr>
              <w:spacing w:before="240"/>
              <w:rPr>
                <w:rFonts w:ascii="Verdana" w:hAnsi="Verdana"/>
                <w:b/>
              </w:rPr>
            </w:pPr>
            <w:r w:rsidRPr="00277849">
              <w:rPr>
                <w:rFonts w:ascii="Verdana" w:hAnsi="Verdana"/>
                <w:b/>
              </w:rPr>
              <w:t>PC Comment</w:t>
            </w:r>
          </w:p>
        </w:tc>
        <w:tc>
          <w:tcPr>
            <w:tcW w:w="1290" w:type="dxa"/>
          </w:tcPr>
          <w:p w:rsidR="00B754B4" w:rsidRPr="00277849" w:rsidRDefault="00B754B4" w:rsidP="00B754B4">
            <w:pPr>
              <w:spacing w:before="240"/>
              <w:rPr>
                <w:rFonts w:ascii="Verdana" w:hAnsi="Verdana"/>
                <w:b/>
              </w:rPr>
            </w:pPr>
            <w:r w:rsidRPr="00277849">
              <w:rPr>
                <w:rFonts w:ascii="Verdana" w:hAnsi="Verdana"/>
                <w:b/>
              </w:rPr>
              <w:t>Status</w:t>
            </w:r>
          </w:p>
          <w:p w:rsidR="00E011E0" w:rsidRPr="00277849" w:rsidRDefault="00E011E0" w:rsidP="00B754B4">
            <w:pPr>
              <w:spacing w:before="240"/>
              <w:rPr>
                <w:rFonts w:ascii="Verdana" w:hAnsi="Verdana"/>
                <w:b/>
              </w:rPr>
            </w:pPr>
          </w:p>
        </w:tc>
      </w:tr>
      <w:tr w:rsidR="003037A7" w:rsidRPr="008356C1" w:rsidTr="00C3429E">
        <w:tc>
          <w:tcPr>
            <w:tcW w:w="2376" w:type="dxa"/>
          </w:tcPr>
          <w:p w:rsidR="003037A7" w:rsidRPr="008356C1" w:rsidRDefault="003037A7" w:rsidP="00B754B4">
            <w:pPr>
              <w:spacing w:before="240"/>
              <w:rPr>
                <w:rFonts w:ascii="Verdana" w:hAnsi="Verdana"/>
              </w:rPr>
            </w:pPr>
            <w:r w:rsidRPr="008356C1">
              <w:rPr>
                <w:rFonts w:ascii="Verdana" w:hAnsi="Verdana"/>
              </w:rPr>
              <w:t>CB/18/01509/FULL</w:t>
            </w:r>
          </w:p>
          <w:p w:rsidR="003037A7" w:rsidRPr="008356C1" w:rsidRDefault="003037A7" w:rsidP="00B754B4">
            <w:pPr>
              <w:spacing w:before="240"/>
              <w:rPr>
                <w:rFonts w:ascii="Verdana" w:hAnsi="Verdana"/>
              </w:rPr>
            </w:pPr>
            <w:r w:rsidRPr="008356C1">
              <w:rPr>
                <w:rFonts w:ascii="Verdana" w:hAnsi="Verdana"/>
              </w:rPr>
              <w:t>03.05.18</w:t>
            </w:r>
          </w:p>
        </w:tc>
        <w:tc>
          <w:tcPr>
            <w:tcW w:w="1985" w:type="dxa"/>
          </w:tcPr>
          <w:p w:rsidR="003037A7" w:rsidRPr="008356C1" w:rsidRDefault="003037A7" w:rsidP="00B754B4">
            <w:pPr>
              <w:spacing w:before="240"/>
              <w:rPr>
                <w:rFonts w:ascii="Verdana" w:hAnsi="Verdana"/>
              </w:rPr>
            </w:pPr>
            <w:r w:rsidRPr="008356C1">
              <w:rPr>
                <w:rFonts w:ascii="Verdana" w:hAnsi="Verdana"/>
              </w:rPr>
              <w:t>Land adjacent to 21 Village Road C/Hat</w:t>
            </w:r>
          </w:p>
        </w:tc>
        <w:tc>
          <w:tcPr>
            <w:tcW w:w="1843" w:type="dxa"/>
          </w:tcPr>
          <w:p w:rsidR="003037A7" w:rsidRPr="008356C1" w:rsidRDefault="003037A7" w:rsidP="00B754B4">
            <w:pPr>
              <w:spacing w:before="240"/>
              <w:rPr>
                <w:rFonts w:ascii="Verdana" w:hAnsi="Verdana"/>
              </w:rPr>
            </w:pPr>
            <w:r w:rsidRPr="008356C1">
              <w:rPr>
                <w:rFonts w:ascii="Verdana" w:hAnsi="Verdana"/>
              </w:rPr>
              <w:t>Retrospective change of use to garden following purchase June 2017</w:t>
            </w:r>
          </w:p>
        </w:tc>
        <w:tc>
          <w:tcPr>
            <w:tcW w:w="1984" w:type="dxa"/>
          </w:tcPr>
          <w:p w:rsidR="003037A7" w:rsidRPr="008356C1" w:rsidRDefault="003037A7" w:rsidP="00793A57">
            <w:pPr>
              <w:spacing w:before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 comment</w:t>
            </w:r>
          </w:p>
        </w:tc>
        <w:tc>
          <w:tcPr>
            <w:tcW w:w="1290" w:type="dxa"/>
          </w:tcPr>
          <w:p w:rsidR="003037A7" w:rsidRPr="008356C1" w:rsidRDefault="00BA38F0" w:rsidP="00B754B4">
            <w:pPr>
              <w:spacing w:before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Refused 02.08.18</w:t>
            </w:r>
            <w:r w:rsidR="008F20D7">
              <w:rPr>
                <w:rFonts w:ascii="Verdana" w:hAnsi="Verdana"/>
              </w:rPr>
              <w:t xml:space="preserve"> </w:t>
            </w:r>
            <w:r w:rsidR="00E26D4E">
              <w:rPr>
                <w:rFonts w:ascii="Verdana" w:hAnsi="Verdana"/>
              </w:rPr>
              <w:t xml:space="preserve"> </w:t>
            </w:r>
            <w:proofErr w:type="spellStart"/>
            <w:r w:rsidR="00E26D4E">
              <w:rPr>
                <w:rFonts w:ascii="Verdana" w:hAnsi="Verdana"/>
              </w:rPr>
              <w:t>A</w:t>
            </w:r>
            <w:r w:rsidR="001E59CF">
              <w:rPr>
                <w:rFonts w:ascii="Verdana" w:hAnsi="Verdana"/>
              </w:rPr>
              <w:t>pplicanthas</w:t>
            </w:r>
            <w:proofErr w:type="spellEnd"/>
            <w:r w:rsidR="001E59CF">
              <w:rPr>
                <w:rFonts w:ascii="Verdana" w:hAnsi="Verdana"/>
              </w:rPr>
              <w:t xml:space="preserve"> </w:t>
            </w:r>
            <w:r w:rsidR="008F20D7">
              <w:rPr>
                <w:rFonts w:ascii="Verdana" w:hAnsi="Verdana"/>
              </w:rPr>
              <w:t>appealed the decision</w:t>
            </w:r>
          </w:p>
        </w:tc>
      </w:tr>
      <w:tr w:rsidR="00205667" w:rsidRPr="008356C1" w:rsidTr="00C3429E">
        <w:tc>
          <w:tcPr>
            <w:tcW w:w="2376" w:type="dxa"/>
          </w:tcPr>
          <w:p w:rsidR="00205667" w:rsidRDefault="00205667" w:rsidP="00B754B4">
            <w:pPr>
              <w:spacing w:before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CB/18/03021/FULL</w:t>
            </w:r>
          </w:p>
          <w:p w:rsidR="00815FD0" w:rsidRDefault="00815FD0" w:rsidP="00B754B4">
            <w:pPr>
              <w:spacing w:before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22.10.18</w:t>
            </w:r>
          </w:p>
        </w:tc>
        <w:tc>
          <w:tcPr>
            <w:tcW w:w="1985" w:type="dxa"/>
          </w:tcPr>
          <w:p w:rsidR="00205667" w:rsidRDefault="00205667" w:rsidP="00B754B4">
            <w:pPr>
              <w:spacing w:before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 Molehill Barns, Sutton Road, Wrestlingworth</w:t>
            </w:r>
          </w:p>
        </w:tc>
        <w:tc>
          <w:tcPr>
            <w:tcW w:w="1843" w:type="dxa"/>
          </w:tcPr>
          <w:p w:rsidR="00205667" w:rsidRDefault="008F20D7" w:rsidP="00B754B4">
            <w:pPr>
              <w:spacing w:before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Erection of Garden Shed</w:t>
            </w:r>
          </w:p>
        </w:tc>
        <w:tc>
          <w:tcPr>
            <w:tcW w:w="1984" w:type="dxa"/>
          </w:tcPr>
          <w:p w:rsidR="00205667" w:rsidRDefault="005C50F9" w:rsidP="00793A57">
            <w:pPr>
              <w:spacing w:before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 comment</w:t>
            </w:r>
          </w:p>
        </w:tc>
        <w:tc>
          <w:tcPr>
            <w:tcW w:w="1290" w:type="dxa"/>
          </w:tcPr>
          <w:p w:rsidR="00205667" w:rsidRDefault="00653123" w:rsidP="00B754B4">
            <w:pPr>
              <w:spacing w:before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Approved 07.12.18</w:t>
            </w:r>
          </w:p>
        </w:tc>
      </w:tr>
      <w:tr w:rsidR="005C50F9" w:rsidRPr="008356C1" w:rsidTr="00C3429E">
        <w:tc>
          <w:tcPr>
            <w:tcW w:w="2376" w:type="dxa"/>
          </w:tcPr>
          <w:p w:rsidR="005C50F9" w:rsidRDefault="005C50F9" w:rsidP="00B754B4">
            <w:pPr>
              <w:spacing w:before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CB/TCA/18/00486</w:t>
            </w:r>
          </w:p>
          <w:p w:rsidR="005C50F9" w:rsidRDefault="005C50F9" w:rsidP="00B754B4">
            <w:pPr>
              <w:spacing w:before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03.12.18</w:t>
            </w:r>
          </w:p>
        </w:tc>
        <w:tc>
          <w:tcPr>
            <w:tcW w:w="1985" w:type="dxa"/>
          </w:tcPr>
          <w:p w:rsidR="005C50F9" w:rsidRDefault="005C50F9" w:rsidP="00B754B4">
            <w:pPr>
              <w:spacing w:before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Wrestlingworth Lower School</w:t>
            </w:r>
          </w:p>
        </w:tc>
        <w:tc>
          <w:tcPr>
            <w:tcW w:w="1843" w:type="dxa"/>
          </w:tcPr>
          <w:p w:rsidR="005C50F9" w:rsidRDefault="005C50F9" w:rsidP="00B754B4">
            <w:pPr>
              <w:spacing w:before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Work to trees in Conservation Area</w:t>
            </w:r>
          </w:p>
        </w:tc>
        <w:tc>
          <w:tcPr>
            <w:tcW w:w="1984" w:type="dxa"/>
          </w:tcPr>
          <w:p w:rsidR="005C50F9" w:rsidRDefault="00653123" w:rsidP="00793A57">
            <w:pPr>
              <w:spacing w:before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 comment</w:t>
            </w:r>
          </w:p>
        </w:tc>
        <w:tc>
          <w:tcPr>
            <w:tcW w:w="1290" w:type="dxa"/>
          </w:tcPr>
          <w:p w:rsidR="005C50F9" w:rsidRDefault="00653123" w:rsidP="00B754B4">
            <w:pPr>
              <w:spacing w:before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Approved 21.12.18</w:t>
            </w:r>
          </w:p>
        </w:tc>
      </w:tr>
      <w:tr w:rsidR="005C50F9" w:rsidRPr="008356C1" w:rsidTr="00C3429E">
        <w:tc>
          <w:tcPr>
            <w:tcW w:w="2376" w:type="dxa"/>
          </w:tcPr>
          <w:p w:rsidR="005C50F9" w:rsidRDefault="005C50F9" w:rsidP="00B754B4">
            <w:pPr>
              <w:spacing w:before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CB/18/04273/FULL</w:t>
            </w:r>
          </w:p>
          <w:p w:rsidR="005C50F9" w:rsidRDefault="005C50F9" w:rsidP="00B754B4">
            <w:pPr>
              <w:spacing w:before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04.12.18</w:t>
            </w:r>
          </w:p>
          <w:p w:rsidR="005316EC" w:rsidRDefault="005316EC" w:rsidP="00B754B4">
            <w:pPr>
              <w:spacing w:before="240"/>
              <w:rPr>
                <w:rFonts w:ascii="Verdana" w:hAnsi="Verdana"/>
              </w:rPr>
            </w:pPr>
          </w:p>
        </w:tc>
        <w:tc>
          <w:tcPr>
            <w:tcW w:w="1985" w:type="dxa"/>
          </w:tcPr>
          <w:p w:rsidR="005C50F9" w:rsidRDefault="005C50F9" w:rsidP="00B754B4">
            <w:pPr>
              <w:spacing w:before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65 High Street, Wrestlingworth</w:t>
            </w:r>
          </w:p>
        </w:tc>
        <w:tc>
          <w:tcPr>
            <w:tcW w:w="1843" w:type="dxa"/>
          </w:tcPr>
          <w:p w:rsidR="005C50F9" w:rsidRDefault="005C50F9" w:rsidP="00B754B4">
            <w:pPr>
              <w:spacing w:before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Single storey side extension</w:t>
            </w:r>
          </w:p>
        </w:tc>
        <w:tc>
          <w:tcPr>
            <w:tcW w:w="1984" w:type="dxa"/>
          </w:tcPr>
          <w:p w:rsidR="005C50F9" w:rsidRDefault="00466CC0" w:rsidP="00793A57">
            <w:pPr>
              <w:spacing w:before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 comment</w:t>
            </w:r>
          </w:p>
        </w:tc>
        <w:tc>
          <w:tcPr>
            <w:tcW w:w="1290" w:type="dxa"/>
          </w:tcPr>
          <w:p w:rsidR="005C50F9" w:rsidRDefault="005C50F9" w:rsidP="00B754B4">
            <w:pPr>
              <w:spacing w:before="240"/>
              <w:rPr>
                <w:rFonts w:ascii="Verdana" w:hAnsi="Verdana"/>
              </w:rPr>
            </w:pPr>
          </w:p>
        </w:tc>
      </w:tr>
      <w:tr w:rsidR="00C3429E" w:rsidRPr="008356C1" w:rsidTr="00C3429E">
        <w:tc>
          <w:tcPr>
            <w:tcW w:w="2376" w:type="dxa"/>
          </w:tcPr>
          <w:p w:rsidR="00C3429E" w:rsidRDefault="00C3429E" w:rsidP="00B754B4">
            <w:pPr>
              <w:spacing w:before="240"/>
              <w:rPr>
                <w:rFonts w:ascii="Verdana" w:hAnsi="Verdana"/>
                <w:sz w:val="20"/>
                <w:szCs w:val="20"/>
              </w:rPr>
            </w:pPr>
            <w:r w:rsidRPr="00C3429E">
              <w:rPr>
                <w:rFonts w:ascii="Verdana" w:hAnsi="Verdana"/>
                <w:sz w:val="20"/>
                <w:szCs w:val="20"/>
              </w:rPr>
              <w:t>CB/18/04735/PAAD</w:t>
            </w:r>
          </w:p>
          <w:p w:rsidR="00EF0396" w:rsidRPr="00C3429E" w:rsidRDefault="00EF0396" w:rsidP="00B754B4">
            <w:pPr>
              <w:spacing w:before="2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19.12.18</w:t>
            </w:r>
          </w:p>
        </w:tc>
        <w:tc>
          <w:tcPr>
            <w:tcW w:w="1985" w:type="dxa"/>
          </w:tcPr>
          <w:p w:rsidR="00C3429E" w:rsidRDefault="00C3429E" w:rsidP="00B754B4">
            <w:pPr>
              <w:spacing w:before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Molehill Barns, Sutton Road, Wrestlingworth</w:t>
            </w:r>
          </w:p>
        </w:tc>
        <w:tc>
          <w:tcPr>
            <w:tcW w:w="1843" w:type="dxa"/>
          </w:tcPr>
          <w:p w:rsidR="00C3429E" w:rsidRDefault="00C3429E" w:rsidP="00B754B4">
            <w:pPr>
              <w:spacing w:before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Prior approval permitted development change of use from agricultural to  two 3 bed dwellings</w:t>
            </w:r>
          </w:p>
          <w:p w:rsidR="00671018" w:rsidRDefault="00671018" w:rsidP="00B754B4">
            <w:pPr>
              <w:spacing w:before="240"/>
              <w:rPr>
                <w:rFonts w:ascii="Verdana" w:hAnsi="Verdana"/>
              </w:rPr>
            </w:pPr>
          </w:p>
        </w:tc>
        <w:tc>
          <w:tcPr>
            <w:tcW w:w="1984" w:type="dxa"/>
          </w:tcPr>
          <w:p w:rsidR="00C3429E" w:rsidRDefault="00671018" w:rsidP="00793A57">
            <w:pPr>
              <w:spacing w:before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PC not consulted</w:t>
            </w:r>
          </w:p>
        </w:tc>
        <w:tc>
          <w:tcPr>
            <w:tcW w:w="1290" w:type="dxa"/>
          </w:tcPr>
          <w:p w:rsidR="00C3429E" w:rsidRDefault="00C3429E" w:rsidP="00B754B4">
            <w:pPr>
              <w:spacing w:before="240"/>
              <w:rPr>
                <w:rFonts w:ascii="Verdana" w:hAnsi="Verdana"/>
              </w:rPr>
            </w:pPr>
          </w:p>
        </w:tc>
      </w:tr>
      <w:tr w:rsidR="00C3429E" w:rsidRPr="008356C1" w:rsidTr="00C3429E">
        <w:tc>
          <w:tcPr>
            <w:tcW w:w="2376" w:type="dxa"/>
          </w:tcPr>
          <w:p w:rsidR="00C3429E" w:rsidRDefault="009E7B07" w:rsidP="00B754B4">
            <w:pPr>
              <w:spacing w:before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CB/18/04673/FULL</w:t>
            </w:r>
          </w:p>
          <w:p w:rsidR="009E7B07" w:rsidRDefault="009E7B07" w:rsidP="00B754B4">
            <w:pPr>
              <w:spacing w:before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13.12.18</w:t>
            </w:r>
          </w:p>
        </w:tc>
        <w:tc>
          <w:tcPr>
            <w:tcW w:w="1985" w:type="dxa"/>
          </w:tcPr>
          <w:p w:rsidR="00C3429E" w:rsidRDefault="00C3429E" w:rsidP="00B754B4">
            <w:pPr>
              <w:spacing w:before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28 High Street, Wrestlingworth</w:t>
            </w:r>
          </w:p>
        </w:tc>
        <w:tc>
          <w:tcPr>
            <w:tcW w:w="1843" w:type="dxa"/>
          </w:tcPr>
          <w:p w:rsidR="00C3429E" w:rsidRDefault="00C3429E" w:rsidP="00B754B4">
            <w:pPr>
              <w:spacing w:before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Side extension, re-roofing of flat roof to pitched and internal alterations</w:t>
            </w:r>
          </w:p>
          <w:p w:rsidR="00466240" w:rsidRDefault="00466240" w:rsidP="00B754B4">
            <w:pPr>
              <w:spacing w:before="240"/>
              <w:rPr>
                <w:rFonts w:ascii="Verdana" w:hAnsi="Verdana"/>
              </w:rPr>
            </w:pPr>
          </w:p>
          <w:p w:rsidR="00466240" w:rsidRDefault="00466240" w:rsidP="00B754B4">
            <w:pPr>
              <w:spacing w:before="240"/>
              <w:rPr>
                <w:rFonts w:ascii="Verdana" w:hAnsi="Verdana"/>
              </w:rPr>
            </w:pPr>
          </w:p>
        </w:tc>
        <w:tc>
          <w:tcPr>
            <w:tcW w:w="1984" w:type="dxa"/>
          </w:tcPr>
          <w:p w:rsidR="00C3429E" w:rsidRDefault="00466CC0" w:rsidP="00793A57">
            <w:pPr>
              <w:spacing w:before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 comment</w:t>
            </w:r>
          </w:p>
        </w:tc>
        <w:tc>
          <w:tcPr>
            <w:tcW w:w="1290" w:type="dxa"/>
          </w:tcPr>
          <w:p w:rsidR="00C3429E" w:rsidRDefault="00C3429E" w:rsidP="00B754B4">
            <w:pPr>
              <w:spacing w:before="240"/>
              <w:rPr>
                <w:rFonts w:ascii="Verdana" w:hAnsi="Verdana"/>
              </w:rPr>
            </w:pPr>
          </w:p>
        </w:tc>
      </w:tr>
      <w:tr w:rsidR="00466240" w:rsidRPr="008356C1" w:rsidTr="00C3429E">
        <w:tc>
          <w:tcPr>
            <w:tcW w:w="2376" w:type="dxa"/>
          </w:tcPr>
          <w:p w:rsidR="00466240" w:rsidRPr="00277849" w:rsidRDefault="00466240" w:rsidP="005962EC">
            <w:pPr>
              <w:spacing w:before="240"/>
              <w:rPr>
                <w:rFonts w:ascii="Verdana" w:hAnsi="Verdana"/>
                <w:b/>
              </w:rPr>
            </w:pPr>
            <w:r w:rsidRPr="00277849">
              <w:rPr>
                <w:rFonts w:ascii="Verdana" w:hAnsi="Verdana"/>
                <w:b/>
              </w:rPr>
              <w:lastRenderedPageBreak/>
              <w:t>Application No. and Date</w:t>
            </w:r>
          </w:p>
        </w:tc>
        <w:tc>
          <w:tcPr>
            <w:tcW w:w="1985" w:type="dxa"/>
          </w:tcPr>
          <w:p w:rsidR="00466240" w:rsidRPr="00277849" w:rsidRDefault="00466240" w:rsidP="005962EC">
            <w:pPr>
              <w:spacing w:before="240"/>
              <w:rPr>
                <w:rFonts w:ascii="Verdana" w:hAnsi="Verdana"/>
                <w:b/>
              </w:rPr>
            </w:pPr>
            <w:r w:rsidRPr="00277849">
              <w:rPr>
                <w:rFonts w:ascii="Verdana" w:hAnsi="Verdana"/>
                <w:b/>
              </w:rPr>
              <w:t>Location</w:t>
            </w:r>
          </w:p>
        </w:tc>
        <w:tc>
          <w:tcPr>
            <w:tcW w:w="1843" w:type="dxa"/>
          </w:tcPr>
          <w:p w:rsidR="00466240" w:rsidRPr="00277849" w:rsidRDefault="00466240" w:rsidP="005962EC">
            <w:pPr>
              <w:spacing w:before="240"/>
              <w:rPr>
                <w:rFonts w:ascii="Verdana" w:hAnsi="Verdana"/>
                <w:b/>
              </w:rPr>
            </w:pPr>
            <w:r w:rsidRPr="00277849">
              <w:rPr>
                <w:rFonts w:ascii="Verdana" w:hAnsi="Verdana"/>
                <w:b/>
              </w:rPr>
              <w:t>Works Proposed</w:t>
            </w:r>
          </w:p>
        </w:tc>
        <w:tc>
          <w:tcPr>
            <w:tcW w:w="1984" w:type="dxa"/>
          </w:tcPr>
          <w:p w:rsidR="00466240" w:rsidRPr="00277849" w:rsidRDefault="00466240" w:rsidP="005962EC">
            <w:pPr>
              <w:spacing w:before="240"/>
              <w:rPr>
                <w:rFonts w:ascii="Verdana" w:hAnsi="Verdana"/>
                <w:b/>
              </w:rPr>
            </w:pPr>
            <w:r w:rsidRPr="00277849">
              <w:rPr>
                <w:rFonts w:ascii="Verdana" w:hAnsi="Verdana"/>
                <w:b/>
              </w:rPr>
              <w:t>PC Comment</w:t>
            </w:r>
          </w:p>
        </w:tc>
        <w:tc>
          <w:tcPr>
            <w:tcW w:w="1290" w:type="dxa"/>
          </w:tcPr>
          <w:p w:rsidR="00466240" w:rsidRPr="00277849" w:rsidRDefault="00466240" w:rsidP="005962EC">
            <w:pPr>
              <w:spacing w:before="240"/>
              <w:rPr>
                <w:rFonts w:ascii="Verdana" w:hAnsi="Verdana"/>
                <w:b/>
              </w:rPr>
            </w:pPr>
            <w:r w:rsidRPr="00277849">
              <w:rPr>
                <w:rFonts w:ascii="Verdana" w:hAnsi="Verdana"/>
                <w:b/>
              </w:rPr>
              <w:t>Status</w:t>
            </w:r>
          </w:p>
          <w:p w:rsidR="00466240" w:rsidRPr="00277849" w:rsidRDefault="00466240" w:rsidP="005962EC">
            <w:pPr>
              <w:spacing w:before="240"/>
              <w:rPr>
                <w:rFonts w:ascii="Verdana" w:hAnsi="Verdana"/>
                <w:b/>
              </w:rPr>
            </w:pPr>
          </w:p>
        </w:tc>
      </w:tr>
      <w:tr w:rsidR="00466240" w:rsidRPr="008356C1" w:rsidTr="00C3429E">
        <w:tc>
          <w:tcPr>
            <w:tcW w:w="2376" w:type="dxa"/>
          </w:tcPr>
          <w:p w:rsidR="00466240" w:rsidRDefault="00466240" w:rsidP="00B754B4">
            <w:pPr>
              <w:spacing w:before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CB/18/04693/FULL</w:t>
            </w:r>
          </w:p>
          <w:p w:rsidR="00466240" w:rsidRDefault="00466240" w:rsidP="00B754B4">
            <w:pPr>
              <w:spacing w:before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09.01.19</w:t>
            </w:r>
          </w:p>
          <w:p w:rsidR="00466240" w:rsidRDefault="00466240" w:rsidP="00B754B4">
            <w:pPr>
              <w:spacing w:before="240"/>
              <w:rPr>
                <w:rFonts w:ascii="Verdana" w:hAnsi="Verdana"/>
              </w:rPr>
            </w:pPr>
          </w:p>
          <w:p w:rsidR="00466240" w:rsidRDefault="00466240" w:rsidP="00B754B4">
            <w:pPr>
              <w:spacing w:before="240"/>
              <w:rPr>
                <w:rFonts w:ascii="Verdana" w:hAnsi="Verdana"/>
              </w:rPr>
            </w:pPr>
          </w:p>
        </w:tc>
        <w:tc>
          <w:tcPr>
            <w:tcW w:w="1985" w:type="dxa"/>
          </w:tcPr>
          <w:p w:rsidR="00466240" w:rsidRDefault="00466240" w:rsidP="00B754B4">
            <w:pPr>
              <w:spacing w:before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 Potton Road, Wrestlingworth</w:t>
            </w:r>
          </w:p>
        </w:tc>
        <w:tc>
          <w:tcPr>
            <w:tcW w:w="1843" w:type="dxa"/>
          </w:tcPr>
          <w:p w:rsidR="00466240" w:rsidRDefault="00466240" w:rsidP="00B754B4">
            <w:pPr>
              <w:spacing w:before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Loft conversion to provide 4 beds and internal alterations</w:t>
            </w:r>
          </w:p>
        </w:tc>
        <w:tc>
          <w:tcPr>
            <w:tcW w:w="1984" w:type="dxa"/>
          </w:tcPr>
          <w:p w:rsidR="00466240" w:rsidRDefault="00466CC0" w:rsidP="00793A57">
            <w:pPr>
              <w:spacing w:before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 comment</w:t>
            </w:r>
          </w:p>
        </w:tc>
        <w:tc>
          <w:tcPr>
            <w:tcW w:w="1290" w:type="dxa"/>
          </w:tcPr>
          <w:p w:rsidR="00466240" w:rsidRDefault="00466240" w:rsidP="00B754B4">
            <w:pPr>
              <w:spacing w:before="240"/>
              <w:rPr>
                <w:rFonts w:ascii="Verdana" w:hAnsi="Verdana"/>
              </w:rPr>
            </w:pPr>
          </w:p>
        </w:tc>
      </w:tr>
      <w:tr w:rsidR="00466240" w:rsidRPr="008356C1" w:rsidTr="00C3429E">
        <w:tc>
          <w:tcPr>
            <w:tcW w:w="2376" w:type="dxa"/>
          </w:tcPr>
          <w:p w:rsidR="00466240" w:rsidRDefault="00466240" w:rsidP="00B754B4">
            <w:pPr>
              <w:spacing w:before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CB/18/04738/FULL</w:t>
            </w:r>
          </w:p>
          <w:p w:rsidR="00466240" w:rsidRDefault="00466240" w:rsidP="00B754B4">
            <w:pPr>
              <w:spacing w:before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09.01.19</w:t>
            </w:r>
          </w:p>
          <w:p w:rsidR="00466240" w:rsidRDefault="00466240" w:rsidP="00B754B4">
            <w:pPr>
              <w:spacing w:before="240"/>
              <w:rPr>
                <w:rFonts w:ascii="Verdana" w:hAnsi="Verdana"/>
              </w:rPr>
            </w:pPr>
          </w:p>
        </w:tc>
        <w:tc>
          <w:tcPr>
            <w:tcW w:w="1985" w:type="dxa"/>
          </w:tcPr>
          <w:p w:rsidR="00466240" w:rsidRDefault="00466240" w:rsidP="00B754B4">
            <w:pPr>
              <w:spacing w:before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49-51 High Street, Wrestlingworth</w:t>
            </w:r>
          </w:p>
        </w:tc>
        <w:tc>
          <w:tcPr>
            <w:tcW w:w="1843" w:type="dxa"/>
          </w:tcPr>
          <w:p w:rsidR="00466240" w:rsidRDefault="00466240" w:rsidP="00B754B4">
            <w:pPr>
              <w:spacing w:before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Change of use from restaurant to residential</w:t>
            </w:r>
          </w:p>
        </w:tc>
        <w:tc>
          <w:tcPr>
            <w:tcW w:w="1984" w:type="dxa"/>
          </w:tcPr>
          <w:p w:rsidR="00466240" w:rsidRDefault="00466CC0" w:rsidP="00793A57">
            <w:pPr>
              <w:spacing w:before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Object.  </w:t>
            </w:r>
            <w:r w:rsidR="00466240">
              <w:rPr>
                <w:rFonts w:ascii="Verdana" w:hAnsi="Verdana"/>
              </w:rPr>
              <w:t>See note below</w:t>
            </w:r>
          </w:p>
        </w:tc>
        <w:tc>
          <w:tcPr>
            <w:tcW w:w="1290" w:type="dxa"/>
          </w:tcPr>
          <w:p w:rsidR="00466240" w:rsidRDefault="00466240" w:rsidP="00B754B4">
            <w:pPr>
              <w:spacing w:before="240"/>
              <w:rPr>
                <w:rFonts w:ascii="Verdana" w:hAnsi="Verdana"/>
              </w:rPr>
            </w:pPr>
          </w:p>
        </w:tc>
      </w:tr>
      <w:tr w:rsidR="00B748C5" w:rsidRPr="008356C1" w:rsidTr="00C3429E">
        <w:tc>
          <w:tcPr>
            <w:tcW w:w="2376" w:type="dxa"/>
          </w:tcPr>
          <w:p w:rsidR="00B748C5" w:rsidRDefault="00B748C5" w:rsidP="00B754B4">
            <w:pPr>
              <w:spacing w:before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CB/TRE/18/00526</w:t>
            </w:r>
          </w:p>
          <w:p w:rsidR="00B748C5" w:rsidRDefault="00B748C5" w:rsidP="00B754B4">
            <w:pPr>
              <w:spacing w:before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08.01.19</w:t>
            </w:r>
          </w:p>
        </w:tc>
        <w:tc>
          <w:tcPr>
            <w:tcW w:w="1985" w:type="dxa"/>
          </w:tcPr>
          <w:p w:rsidR="00B748C5" w:rsidRDefault="00B748C5" w:rsidP="00B754B4">
            <w:pPr>
              <w:spacing w:before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Lansbury, Potton Road, Wrestlingworth</w:t>
            </w:r>
          </w:p>
        </w:tc>
        <w:tc>
          <w:tcPr>
            <w:tcW w:w="1843" w:type="dxa"/>
          </w:tcPr>
          <w:p w:rsidR="00B748C5" w:rsidRDefault="00B748C5" w:rsidP="00B754B4">
            <w:pPr>
              <w:spacing w:before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Work to trees protected by TPO</w:t>
            </w:r>
          </w:p>
          <w:p w:rsidR="00671018" w:rsidRDefault="00671018" w:rsidP="00B754B4">
            <w:pPr>
              <w:spacing w:before="240"/>
              <w:rPr>
                <w:rFonts w:ascii="Verdana" w:hAnsi="Verdana"/>
              </w:rPr>
            </w:pPr>
          </w:p>
        </w:tc>
        <w:tc>
          <w:tcPr>
            <w:tcW w:w="1984" w:type="dxa"/>
          </w:tcPr>
          <w:p w:rsidR="00B748C5" w:rsidRDefault="00466CC0" w:rsidP="00793A57">
            <w:pPr>
              <w:spacing w:before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 comment</w:t>
            </w:r>
          </w:p>
        </w:tc>
        <w:tc>
          <w:tcPr>
            <w:tcW w:w="1290" w:type="dxa"/>
          </w:tcPr>
          <w:p w:rsidR="00B748C5" w:rsidRDefault="00B748C5" w:rsidP="00B754B4">
            <w:pPr>
              <w:spacing w:before="240"/>
              <w:rPr>
                <w:rFonts w:ascii="Verdana" w:hAnsi="Verdana"/>
              </w:rPr>
            </w:pPr>
          </w:p>
        </w:tc>
      </w:tr>
    </w:tbl>
    <w:p w:rsidR="00910E98" w:rsidRDefault="00910E98" w:rsidP="005316EC">
      <w:pPr>
        <w:spacing w:after="0" w:line="240" w:lineRule="auto"/>
        <w:rPr>
          <w:rFonts w:ascii="Verdana" w:hAnsi="Verdana"/>
        </w:rPr>
      </w:pPr>
    </w:p>
    <w:p w:rsidR="00466240" w:rsidRDefault="00466240" w:rsidP="005316EC">
      <w:pPr>
        <w:spacing w:after="0" w:line="240" w:lineRule="auto"/>
        <w:rPr>
          <w:rFonts w:ascii="Verdana" w:hAnsi="Verdana"/>
        </w:rPr>
      </w:pPr>
    </w:p>
    <w:p w:rsidR="0041505C" w:rsidRPr="0041505C" w:rsidRDefault="00466CC0" w:rsidP="00466240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color w:val="222222"/>
          <w:lang w:eastAsia="en-GB"/>
        </w:rPr>
      </w:pPr>
      <w:r>
        <w:rPr>
          <w:rFonts w:ascii="Verdana" w:eastAsia="Times New Roman" w:hAnsi="Verdana" w:cs="Arial"/>
          <w:b/>
          <w:color w:val="222222"/>
          <w:lang w:eastAsia="en-GB"/>
        </w:rPr>
        <w:t>Agreed at PC Meeting 14.01.19</w:t>
      </w:r>
    </w:p>
    <w:p w:rsidR="00466CC0" w:rsidRDefault="0041505C" w:rsidP="00466240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lang w:eastAsia="en-GB"/>
        </w:rPr>
      </w:pPr>
      <w:r>
        <w:rPr>
          <w:rFonts w:ascii="Verdana" w:eastAsia="Times New Roman" w:hAnsi="Verdana" w:cs="Arial"/>
          <w:color w:val="222222"/>
          <w:lang w:eastAsia="en-GB"/>
        </w:rPr>
        <w:t xml:space="preserve">The PC </w:t>
      </w:r>
      <w:r w:rsidR="00466CC0">
        <w:rPr>
          <w:rFonts w:ascii="Verdana" w:eastAsia="Times New Roman" w:hAnsi="Verdana" w:cs="Arial"/>
          <w:color w:val="222222"/>
          <w:lang w:eastAsia="en-GB"/>
        </w:rPr>
        <w:t>objects to the partial return to residential use for the following reasons:</w:t>
      </w:r>
    </w:p>
    <w:p w:rsidR="0041505C" w:rsidRDefault="0041505C" w:rsidP="00466240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lang w:eastAsia="en-GB"/>
        </w:rPr>
      </w:pPr>
      <w:r w:rsidRPr="00466240">
        <w:rPr>
          <w:rFonts w:ascii="Verdana" w:eastAsia="Times New Roman" w:hAnsi="Verdana" w:cs="Arial"/>
          <w:color w:val="222222"/>
          <w:lang w:eastAsia="en-GB"/>
        </w:rPr>
        <w:t xml:space="preserve">  </w:t>
      </w:r>
    </w:p>
    <w:p w:rsidR="00142D35" w:rsidRDefault="00466240" w:rsidP="0041505C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lang w:eastAsia="en-GB"/>
        </w:rPr>
      </w:pPr>
      <w:r w:rsidRPr="0041505C">
        <w:rPr>
          <w:rFonts w:ascii="Verdana" w:eastAsia="Times New Roman" w:hAnsi="Verdana" w:cs="Arial"/>
          <w:color w:val="222222"/>
          <w:lang w:eastAsia="en-GB"/>
        </w:rPr>
        <w:t>In view of the</w:t>
      </w:r>
      <w:r w:rsidR="0041505C">
        <w:rPr>
          <w:rFonts w:ascii="Verdana" w:eastAsia="Times New Roman" w:hAnsi="Verdana" w:cs="Arial"/>
          <w:color w:val="222222"/>
          <w:lang w:eastAsia="en-GB"/>
        </w:rPr>
        <w:t xml:space="preserve"> planning history regarding the current permission </w:t>
      </w:r>
      <w:r w:rsidR="00142D35">
        <w:rPr>
          <w:rFonts w:ascii="Verdana" w:eastAsia="Times New Roman" w:hAnsi="Verdana" w:cs="Arial"/>
          <w:color w:val="222222"/>
          <w:lang w:eastAsia="en-GB"/>
        </w:rPr>
        <w:t>MB/08/00412/FULL</w:t>
      </w:r>
      <w:r w:rsidR="00294FB3">
        <w:rPr>
          <w:rFonts w:ascii="Verdana" w:eastAsia="Times New Roman" w:hAnsi="Verdana" w:cs="Arial"/>
          <w:color w:val="222222"/>
          <w:lang w:eastAsia="en-GB"/>
        </w:rPr>
        <w:t xml:space="preserve">, </w:t>
      </w:r>
      <w:r w:rsidR="00142D35">
        <w:rPr>
          <w:rFonts w:ascii="Verdana" w:eastAsia="Times New Roman" w:hAnsi="Verdana" w:cs="Arial"/>
          <w:color w:val="222222"/>
          <w:lang w:eastAsia="en-GB"/>
        </w:rPr>
        <w:t xml:space="preserve"> MB/07/01927/FULL </w:t>
      </w:r>
      <w:r w:rsidR="0041505C">
        <w:rPr>
          <w:rFonts w:ascii="Verdana" w:eastAsia="Times New Roman" w:hAnsi="Verdana" w:cs="Arial"/>
          <w:color w:val="222222"/>
          <w:lang w:eastAsia="en-GB"/>
        </w:rPr>
        <w:t>a considerable sum of money would need to be spent to bring the premises up to the required standa</w:t>
      </w:r>
      <w:r w:rsidR="00142D35">
        <w:rPr>
          <w:rFonts w:ascii="Verdana" w:eastAsia="Times New Roman" w:hAnsi="Verdana" w:cs="Arial"/>
          <w:color w:val="222222"/>
          <w:lang w:eastAsia="en-GB"/>
        </w:rPr>
        <w:t>rd to enable a restaurant</w:t>
      </w:r>
      <w:r w:rsidR="0041505C">
        <w:rPr>
          <w:rFonts w:ascii="Verdana" w:eastAsia="Times New Roman" w:hAnsi="Verdana" w:cs="Arial"/>
          <w:color w:val="222222"/>
          <w:lang w:eastAsia="en-GB"/>
        </w:rPr>
        <w:t xml:space="preserve"> to trade</w:t>
      </w:r>
      <w:r w:rsidR="00142D35">
        <w:rPr>
          <w:rFonts w:ascii="Verdana" w:eastAsia="Times New Roman" w:hAnsi="Verdana" w:cs="Arial"/>
          <w:color w:val="222222"/>
          <w:lang w:eastAsia="en-GB"/>
        </w:rPr>
        <w:t xml:space="preserve"> during the restricted hours </w:t>
      </w:r>
      <w:r w:rsidR="00466CC0">
        <w:rPr>
          <w:rFonts w:ascii="Verdana" w:eastAsia="Times New Roman" w:hAnsi="Verdana" w:cs="Arial"/>
          <w:color w:val="222222"/>
          <w:lang w:eastAsia="en-GB"/>
        </w:rPr>
        <w:t>permitted.</w:t>
      </w:r>
      <w:r w:rsidR="0041505C">
        <w:rPr>
          <w:rFonts w:ascii="Verdana" w:eastAsia="Times New Roman" w:hAnsi="Verdana" w:cs="Arial"/>
          <w:color w:val="222222"/>
          <w:lang w:eastAsia="en-GB"/>
        </w:rPr>
        <w:t xml:space="preserve">  The reduced floor space</w:t>
      </w:r>
      <w:r w:rsidR="00142D35">
        <w:rPr>
          <w:rFonts w:ascii="Verdana" w:eastAsia="Times New Roman" w:hAnsi="Verdana" w:cs="Arial"/>
          <w:color w:val="222222"/>
          <w:lang w:eastAsia="en-GB"/>
        </w:rPr>
        <w:t xml:space="preserve"> applied for</w:t>
      </w:r>
      <w:r w:rsidR="0041505C">
        <w:rPr>
          <w:rFonts w:ascii="Verdana" w:eastAsia="Times New Roman" w:hAnsi="Verdana" w:cs="Arial"/>
          <w:color w:val="222222"/>
          <w:lang w:eastAsia="en-GB"/>
        </w:rPr>
        <w:t>, in the Parish Council’</w:t>
      </w:r>
      <w:r w:rsidR="00142D35">
        <w:rPr>
          <w:rFonts w:ascii="Verdana" w:eastAsia="Times New Roman" w:hAnsi="Verdana" w:cs="Arial"/>
          <w:color w:val="222222"/>
          <w:lang w:eastAsia="en-GB"/>
        </w:rPr>
        <w:t>s view, would not be</w:t>
      </w:r>
      <w:r w:rsidR="0041505C">
        <w:rPr>
          <w:rFonts w:ascii="Verdana" w:eastAsia="Times New Roman" w:hAnsi="Verdana" w:cs="Arial"/>
          <w:color w:val="222222"/>
          <w:lang w:eastAsia="en-GB"/>
        </w:rPr>
        <w:t xml:space="preserve"> large enough to warrant such expenditure.  </w:t>
      </w:r>
    </w:p>
    <w:p w:rsidR="00466240" w:rsidRDefault="00142D35" w:rsidP="0041505C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lang w:eastAsia="en-GB"/>
        </w:rPr>
      </w:pPr>
      <w:r>
        <w:rPr>
          <w:rFonts w:ascii="Verdana" w:eastAsia="Times New Roman" w:hAnsi="Verdana" w:cs="Arial"/>
          <w:color w:val="222222"/>
          <w:lang w:eastAsia="en-GB"/>
        </w:rPr>
        <w:t>Since the café/restaurant closure in 2008 there have been a couple of short term low key retail enterprises on the site.  It has now been empty for at least two years.  The photographs in</w:t>
      </w:r>
      <w:r w:rsidR="00294FB3">
        <w:rPr>
          <w:rFonts w:ascii="Verdana" w:eastAsia="Times New Roman" w:hAnsi="Verdana" w:cs="Arial"/>
          <w:color w:val="222222"/>
          <w:lang w:eastAsia="en-GB"/>
        </w:rPr>
        <w:t xml:space="preserve"> the application show the </w:t>
      </w:r>
      <w:r>
        <w:rPr>
          <w:rFonts w:ascii="Verdana" w:eastAsia="Times New Roman" w:hAnsi="Verdana" w:cs="Arial"/>
          <w:color w:val="222222"/>
          <w:lang w:eastAsia="en-GB"/>
        </w:rPr>
        <w:t>premises when it was in use as a café</w:t>
      </w:r>
      <w:r w:rsidR="00294FB3">
        <w:rPr>
          <w:rFonts w:ascii="Verdana" w:eastAsia="Times New Roman" w:hAnsi="Verdana" w:cs="Arial"/>
          <w:color w:val="222222"/>
          <w:lang w:eastAsia="en-GB"/>
        </w:rPr>
        <w:t xml:space="preserve"> in 2006/07</w:t>
      </w:r>
      <w:r>
        <w:rPr>
          <w:rFonts w:ascii="Verdana" w:eastAsia="Times New Roman" w:hAnsi="Verdana" w:cs="Arial"/>
          <w:color w:val="222222"/>
          <w:lang w:eastAsia="en-GB"/>
        </w:rPr>
        <w:t>.  In the past ten years the exterior has become a dilapidated eyesore</w:t>
      </w:r>
      <w:r w:rsidR="00294FB3">
        <w:rPr>
          <w:rFonts w:ascii="Verdana" w:eastAsia="Times New Roman" w:hAnsi="Verdana" w:cs="Arial"/>
          <w:color w:val="222222"/>
          <w:lang w:eastAsia="en-GB"/>
        </w:rPr>
        <w:t>, detrimental to Wrestlingworth Conservation Area.  A return to residential use for the entire premises and appropriate alteration to the façade would mitigate this dilapidation.</w:t>
      </w:r>
    </w:p>
    <w:p w:rsidR="00294FB3" w:rsidRDefault="00294FB3" w:rsidP="00294FB3">
      <w:pPr>
        <w:pStyle w:val="ListParagraph"/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lang w:eastAsia="en-GB"/>
        </w:rPr>
      </w:pPr>
    </w:p>
    <w:p w:rsidR="008C03E9" w:rsidRPr="008C03E9" w:rsidRDefault="008C03E9" w:rsidP="008C03E9">
      <w:pPr>
        <w:pStyle w:val="ListParagraph"/>
        <w:shd w:val="clear" w:color="auto" w:fill="FFFFFF"/>
        <w:spacing w:after="0" w:line="240" w:lineRule="auto"/>
        <w:jc w:val="right"/>
        <w:rPr>
          <w:rFonts w:ascii="Verdana" w:eastAsia="Times New Roman" w:hAnsi="Verdana" w:cs="Arial"/>
          <w:color w:val="222222"/>
          <w:sz w:val="18"/>
          <w:szCs w:val="18"/>
          <w:lang w:eastAsia="en-GB"/>
        </w:rPr>
      </w:pPr>
    </w:p>
    <w:p w:rsidR="00466240" w:rsidRPr="000D2F9B" w:rsidRDefault="00466240" w:rsidP="005316EC">
      <w:pPr>
        <w:spacing w:after="0" w:line="240" w:lineRule="auto"/>
        <w:rPr>
          <w:rFonts w:ascii="Verdana" w:hAnsi="Verdana"/>
          <w:u w:val="single"/>
        </w:rPr>
      </w:pPr>
    </w:p>
    <w:sectPr w:rsidR="00466240" w:rsidRPr="000D2F9B" w:rsidSect="00B754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2C77"/>
    <w:multiLevelType w:val="hybridMultilevel"/>
    <w:tmpl w:val="3DEAB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F0F89"/>
    <w:multiLevelType w:val="hybridMultilevel"/>
    <w:tmpl w:val="9AFC452C"/>
    <w:lvl w:ilvl="0" w:tplc="91D897F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352E4"/>
    <w:multiLevelType w:val="hybridMultilevel"/>
    <w:tmpl w:val="3850AE18"/>
    <w:lvl w:ilvl="0" w:tplc="49DA96C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4B4"/>
    <w:rsid w:val="00003EAD"/>
    <w:rsid w:val="00027AF5"/>
    <w:rsid w:val="00060C98"/>
    <w:rsid w:val="000871C4"/>
    <w:rsid w:val="000B6D66"/>
    <w:rsid w:val="000D2F9B"/>
    <w:rsid w:val="00142D35"/>
    <w:rsid w:val="001E59CF"/>
    <w:rsid w:val="00200C53"/>
    <w:rsid w:val="00205667"/>
    <w:rsid w:val="002172DA"/>
    <w:rsid w:val="00277849"/>
    <w:rsid w:val="00294FB3"/>
    <w:rsid w:val="002A69EC"/>
    <w:rsid w:val="003037A7"/>
    <w:rsid w:val="00312CAE"/>
    <w:rsid w:val="00383A24"/>
    <w:rsid w:val="003A4AE6"/>
    <w:rsid w:val="003D49DA"/>
    <w:rsid w:val="003E4E4C"/>
    <w:rsid w:val="003F09C2"/>
    <w:rsid w:val="0041505C"/>
    <w:rsid w:val="00447A36"/>
    <w:rsid w:val="00466240"/>
    <w:rsid w:val="00466CC0"/>
    <w:rsid w:val="004E69AF"/>
    <w:rsid w:val="005316EC"/>
    <w:rsid w:val="00540977"/>
    <w:rsid w:val="005A53E0"/>
    <w:rsid w:val="005C50F9"/>
    <w:rsid w:val="00601FC5"/>
    <w:rsid w:val="00646C9B"/>
    <w:rsid w:val="00653123"/>
    <w:rsid w:val="00671018"/>
    <w:rsid w:val="00674695"/>
    <w:rsid w:val="006E16A6"/>
    <w:rsid w:val="007149AF"/>
    <w:rsid w:val="007546EA"/>
    <w:rsid w:val="00761C88"/>
    <w:rsid w:val="00793A57"/>
    <w:rsid w:val="007F62DB"/>
    <w:rsid w:val="00815FD0"/>
    <w:rsid w:val="008356C1"/>
    <w:rsid w:val="008B5185"/>
    <w:rsid w:val="008C03E9"/>
    <w:rsid w:val="008E0CAD"/>
    <w:rsid w:val="008F20D7"/>
    <w:rsid w:val="00910E98"/>
    <w:rsid w:val="00940643"/>
    <w:rsid w:val="009823DD"/>
    <w:rsid w:val="009E02B6"/>
    <w:rsid w:val="009E4AA6"/>
    <w:rsid w:val="009E7B07"/>
    <w:rsid w:val="00A42833"/>
    <w:rsid w:val="00AE618F"/>
    <w:rsid w:val="00B4467F"/>
    <w:rsid w:val="00B748C5"/>
    <w:rsid w:val="00B754B4"/>
    <w:rsid w:val="00B80609"/>
    <w:rsid w:val="00B80B1D"/>
    <w:rsid w:val="00B81D66"/>
    <w:rsid w:val="00B86BFE"/>
    <w:rsid w:val="00BA38F0"/>
    <w:rsid w:val="00BE32C6"/>
    <w:rsid w:val="00C3429E"/>
    <w:rsid w:val="00C92EB1"/>
    <w:rsid w:val="00D46F3D"/>
    <w:rsid w:val="00D85E3B"/>
    <w:rsid w:val="00DB362D"/>
    <w:rsid w:val="00DF09CF"/>
    <w:rsid w:val="00E011E0"/>
    <w:rsid w:val="00E0147D"/>
    <w:rsid w:val="00E21A7C"/>
    <w:rsid w:val="00E26D4E"/>
    <w:rsid w:val="00E41BB5"/>
    <w:rsid w:val="00E829AD"/>
    <w:rsid w:val="00EA1EA7"/>
    <w:rsid w:val="00EF0396"/>
    <w:rsid w:val="00EF1AD5"/>
    <w:rsid w:val="00EF589D"/>
    <w:rsid w:val="00F2305D"/>
    <w:rsid w:val="00F57E8D"/>
    <w:rsid w:val="00FA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5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11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5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11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0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9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16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35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59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7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678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38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369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153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4067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568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05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302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4804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3038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52507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30943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3406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87859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5311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54201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069194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88595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73202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7894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04219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260336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33918589">
                                                                                                                      <w:marLeft w:val="-57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1216266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957341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505218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819007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714687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807296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3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D82E9-D839-4954-ABAA-7827D6A26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</dc:creator>
  <cp:lastModifiedBy>Williams</cp:lastModifiedBy>
  <cp:revision>2</cp:revision>
  <cp:lastPrinted>2018-01-12T11:41:00Z</cp:lastPrinted>
  <dcterms:created xsi:type="dcterms:W3CDTF">2019-01-15T09:27:00Z</dcterms:created>
  <dcterms:modified xsi:type="dcterms:W3CDTF">2019-01-15T09:27:00Z</dcterms:modified>
</cp:coreProperties>
</file>